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B16" w:rsidRDefault="00DF5B16" w:rsidP="0028786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 wp14:anchorId="4EF6BF7A">
            <wp:extent cx="6784275" cy="9591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565" cy="961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862" w:rsidRPr="00155DD3" w:rsidRDefault="00DF5B16" w:rsidP="00155D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DD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F5B16" w:rsidRPr="00155DD3">
        <w:rPr>
          <w:rFonts w:ascii="Times New Roman" w:hAnsi="Times New Roman" w:cs="Times New Roman"/>
          <w:sz w:val="24"/>
          <w:szCs w:val="24"/>
        </w:rPr>
        <w:t xml:space="preserve">Программа внеурочной </w:t>
      </w:r>
      <w:proofErr w:type="gramStart"/>
      <w:r w:rsidR="00DF5B16" w:rsidRPr="00155DD3">
        <w:rPr>
          <w:rFonts w:ascii="Times New Roman" w:hAnsi="Times New Roman" w:cs="Times New Roman"/>
          <w:sz w:val="24"/>
          <w:szCs w:val="24"/>
        </w:rPr>
        <w:t>деятельности</w:t>
      </w:r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разработана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для  занятий  с  обучающимися  5 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класса в соответствии с требованиями ФГОС.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Основными  особенностями  ребенка  младшего  школьного  возраста  являются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любознательность,  познавательный  интерес,  открытость  внешнему  миру.  Поэтому  перед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начальной  школой  стоит  увлекательная  и  сложная  задача:  определить  роль  и  место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 xml:space="preserve">  работы.  Чтобы  ребёнок  осознанно  сделал  свой  выбор  во  взрослой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жизни, его надо познакомить с  максимальным</w:t>
      </w:r>
      <w:r w:rsidR="00155DD3">
        <w:rPr>
          <w:rFonts w:ascii="Times New Roman" w:hAnsi="Times New Roman" w:cs="Times New Roman"/>
          <w:sz w:val="24"/>
          <w:szCs w:val="24"/>
        </w:rPr>
        <w:t xml:space="preserve"> количеством профессий, начиная </w:t>
      </w:r>
      <w:r w:rsidRPr="00155DD3">
        <w:rPr>
          <w:rFonts w:ascii="Times New Roman" w:hAnsi="Times New Roman" w:cs="Times New Roman"/>
          <w:sz w:val="24"/>
          <w:szCs w:val="24"/>
        </w:rPr>
        <w:t>с  ближнего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окружения,  т. е. с  профессиями людей, хорошо  знакомых, чей труд дети наблюдают изо дня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 xml:space="preserve">в день. Ознакомление с </w:t>
      </w:r>
      <w:r w:rsidR="00155DD3">
        <w:rPr>
          <w:rFonts w:ascii="Times New Roman" w:hAnsi="Times New Roman" w:cs="Times New Roman"/>
          <w:sz w:val="24"/>
          <w:szCs w:val="24"/>
        </w:rPr>
        <w:t xml:space="preserve"> миром профессий, их социальной </w:t>
      </w:r>
      <w:r w:rsidRPr="00155DD3">
        <w:rPr>
          <w:rFonts w:ascii="Times New Roman" w:hAnsi="Times New Roman" w:cs="Times New Roman"/>
          <w:sz w:val="24"/>
          <w:szCs w:val="24"/>
        </w:rPr>
        <w:t>значимостью и содержанием есть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немаловажная составляющая системного знания.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Программа внеурочной деятельности «Профориентация» обеспечивает знакомство с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разнообразием профессий на уровне основного общего образования, обеспечивает условия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для  исследования  способностей  обучающихся  применительно  к  рассматриваемой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профессии,  расширяет  представления  учащихся  о  социокультурных  особенностях  и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значении для общества профессий человека.</w:t>
      </w:r>
    </w:p>
    <w:bookmarkEnd w:id="0"/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b/>
          <w:sz w:val="24"/>
          <w:szCs w:val="24"/>
        </w:rPr>
        <w:t>Цель  программы</w:t>
      </w:r>
      <w:r w:rsidRPr="00155DD3">
        <w:rPr>
          <w:rFonts w:ascii="Times New Roman" w:hAnsi="Times New Roman" w:cs="Times New Roman"/>
          <w:sz w:val="24"/>
          <w:szCs w:val="24"/>
        </w:rPr>
        <w:t xml:space="preserve">  –  ознакомление  с  миром  профессий,  их  социальной  значимостью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и  содержанием;  развитие  познавательных  способностей  учащихся  на  основе  создания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максимально разнообразных впечатлений о мире профессий.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5DD3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познакомить обучающихся с разнообразием мира профессий;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развивать  интерес  к  трудовой  и  профессиональной  деятельности  у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школьников;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F5B16" w:rsidRPr="00155DD3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="00DF5B16" w:rsidRPr="00155DD3">
        <w:rPr>
          <w:rFonts w:ascii="Times New Roman" w:hAnsi="Times New Roman" w:cs="Times New Roman"/>
          <w:sz w:val="24"/>
          <w:szCs w:val="24"/>
        </w:rPr>
        <w:t>содействовать</w:t>
      </w:r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приобретению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обучающимися  желания  овладеть  какой -либо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профессией;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формировать положительное отношение  к труду и людям труда.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DF5B16" w:rsidRPr="00155DD3">
        <w:rPr>
          <w:rFonts w:ascii="Times New Roman" w:hAnsi="Times New Roman" w:cs="Times New Roman"/>
          <w:sz w:val="24"/>
          <w:szCs w:val="24"/>
        </w:rPr>
        <w:t>средствами данной</w:t>
      </w:r>
      <w:r w:rsidR="00287862" w:rsidRPr="00155DD3">
        <w:rPr>
          <w:rFonts w:ascii="Times New Roman" w:hAnsi="Times New Roman" w:cs="Times New Roman"/>
          <w:sz w:val="24"/>
          <w:szCs w:val="24"/>
        </w:rPr>
        <w:t xml:space="preserve"> программы целенаправленно </w:t>
      </w:r>
      <w:proofErr w:type="gramStart"/>
      <w:r w:rsidR="00287862" w:rsidRPr="00155DD3">
        <w:rPr>
          <w:rFonts w:ascii="Times New Roman" w:hAnsi="Times New Roman" w:cs="Times New Roman"/>
          <w:sz w:val="24"/>
          <w:szCs w:val="24"/>
        </w:rPr>
        <w:t>создаются  условия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для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развития  у  обучающихся  познавательных  процессов,  речи,  эмоциональной  сферы,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творческих способностей, формирования учебной деятельности.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В основе методики преподавания программы используются разнообразные методы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и  формы  обучения.  Учащиеся  ведут  наблюдения  за  общественной  жизнью,  выполняют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практические  работы  и  опыты,  в  том  числе  исследовательского  характера,  различные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творческие  задания.  Проводятся  дидактические  и  ролевые  игры,  учебные  диалоги,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драматизация сказок. Для успешного решения задач важны экскурсии, взаимодействие и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5DD3">
        <w:rPr>
          <w:rFonts w:ascii="Times New Roman" w:hAnsi="Times New Roman" w:cs="Times New Roman"/>
          <w:sz w:val="24"/>
          <w:szCs w:val="24"/>
        </w:rPr>
        <w:t>сотрудничество  с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  социумом,  с  родителями  обучающихся,  обеспечивающие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непосредственное взаимодействие ребенка с людьми разных профессий.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b/>
          <w:sz w:val="24"/>
          <w:szCs w:val="24"/>
        </w:rPr>
        <w:t>Формы  проведения занятий: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экскурсии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беседа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практическая работа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наблюдение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встреча с представителями профессии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коллективные и  индивидуальные исследования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подготовка (обучение) к проекту, представление проекта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самостоятельная работа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защита  исследовательских работ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консультация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круглый стол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 xml:space="preserve">•  дискуссия 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•  выставка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 xml:space="preserve">Данная программа составлена в соответствии с </w:t>
      </w:r>
      <w:proofErr w:type="gramStart"/>
      <w:r w:rsidRPr="00155DD3">
        <w:rPr>
          <w:rFonts w:ascii="Times New Roman" w:hAnsi="Times New Roman" w:cs="Times New Roman"/>
          <w:sz w:val="24"/>
          <w:szCs w:val="24"/>
        </w:rPr>
        <w:t>возрастными  особенностями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и рассчитана на проведение 1 часа в неделю (34 часа)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К  важнейшим  личностным  результатам  относятся  следующие  убеждения  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качества: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5DD3">
        <w:rPr>
          <w:rFonts w:ascii="Times New Roman" w:hAnsi="Times New Roman" w:cs="Times New Roman"/>
          <w:b/>
          <w:sz w:val="24"/>
          <w:szCs w:val="24"/>
        </w:rPr>
        <w:t>— в сфере патриотического воспитания: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287862" w:rsidRPr="00155DD3">
        <w:rPr>
          <w:rFonts w:ascii="Times New Roman" w:hAnsi="Times New Roman" w:cs="Times New Roman"/>
          <w:sz w:val="24"/>
          <w:szCs w:val="24"/>
        </w:rPr>
        <w:t>∙  осознание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 российской   гражданской   идентичности   в   </w:t>
      </w:r>
      <w:proofErr w:type="spellStart"/>
      <w:r w:rsidR="00287862" w:rsidRPr="00155DD3">
        <w:rPr>
          <w:rFonts w:ascii="Times New Roman" w:hAnsi="Times New Roman" w:cs="Times New Roman"/>
          <w:sz w:val="24"/>
          <w:szCs w:val="24"/>
        </w:rPr>
        <w:t>полик</w:t>
      </w:r>
      <w:proofErr w:type="spell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7862" w:rsidRPr="00155DD3">
        <w:rPr>
          <w:rFonts w:ascii="Times New Roman" w:hAnsi="Times New Roman" w:cs="Times New Roman"/>
          <w:sz w:val="24"/>
          <w:szCs w:val="24"/>
        </w:rPr>
        <w:t>ультурном</w:t>
      </w:r>
      <w:proofErr w:type="spellEnd"/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55DD3">
        <w:rPr>
          <w:rFonts w:ascii="Times New Roman" w:hAnsi="Times New Roman" w:cs="Times New Roman"/>
          <w:sz w:val="24"/>
          <w:szCs w:val="24"/>
        </w:rPr>
        <w:t>и  многоконфессиональном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  обществе,  проявление  интереса  к  познанию  родного  языка,</w:t>
      </w:r>
      <w:r w:rsidR="00155DD3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истории, культуры Российской Федерации, своего края, народов России;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ценностное  отношение  к  достижениям  своей  Родины  —  России,  к  науке,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искусству, спорту, технологиям, боевым подвигам и трудовым достижениям народа;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287862" w:rsidRPr="00155DD3">
        <w:rPr>
          <w:rFonts w:ascii="Times New Roman" w:hAnsi="Times New Roman" w:cs="Times New Roman"/>
          <w:sz w:val="24"/>
          <w:szCs w:val="24"/>
        </w:rPr>
        <w:t>∙  уважение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к символам России, государственным праздникам, историческому 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природному наследию и памятникам, традициям разных народов, проживающих в родной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стране;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5DD3">
        <w:rPr>
          <w:rFonts w:ascii="Times New Roman" w:hAnsi="Times New Roman" w:cs="Times New Roman"/>
          <w:b/>
          <w:sz w:val="24"/>
          <w:szCs w:val="24"/>
        </w:rPr>
        <w:t>—в сфере гражданского воспитания: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уважение прав, свобод и законных интересов других  людей;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активное  участие  в  жизни  семьи,  образовательной  организации,  местного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сообщества, родного края, страны;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5DD3">
        <w:rPr>
          <w:rFonts w:ascii="Times New Roman" w:hAnsi="Times New Roman" w:cs="Times New Roman"/>
          <w:b/>
          <w:sz w:val="24"/>
          <w:szCs w:val="24"/>
        </w:rPr>
        <w:t>−−  в  духовно-нравственной сфере: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представление  о  традиционных  духовно-нравственных  ценностях  народов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России;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287862" w:rsidRPr="00155DD3">
        <w:rPr>
          <w:rFonts w:ascii="Times New Roman" w:hAnsi="Times New Roman" w:cs="Times New Roman"/>
          <w:sz w:val="24"/>
          <w:szCs w:val="24"/>
        </w:rPr>
        <w:t>∙  ориентация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на  моральные  ценности  и  нормы  современного  российского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общества в ситуациях нравственного выбора;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готовность оценивать свое  поведение и поступки, а также  поведение и поступки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других людей с позиции нравственных и правовых норм с  учетом осознания последствий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поступков;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активное неприятие  асоциальных поступков;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5DD3">
        <w:rPr>
          <w:rFonts w:ascii="Times New Roman" w:hAnsi="Times New Roman" w:cs="Times New Roman"/>
          <w:b/>
          <w:sz w:val="24"/>
          <w:szCs w:val="24"/>
        </w:rPr>
        <w:t>—в понимании ценности научного  познания: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осмысление  значения  истории  как  знания  о  развитии  человека  и  общества,  о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социальном, культурном и нравственном опыте предшествующих поколений;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овладение навыками познания и оценки событий прошлого с позиций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историзма;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формирование  и  сохранение  интереса  к  истории  как  важной  составляющей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современного общественного сознания;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5DD3">
        <w:rPr>
          <w:rFonts w:ascii="Times New Roman" w:hAnsi="Times New Roman" w:cs="Times New Roman"/>
          <w:b/>
          <w:sz w:val="24"/>
          <w:szCs w:val="24"/>
        </w:rPr>
        <w:t>—в сфере эстетического воспитания: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представление о профессиональном  многообразии мира  труда;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осознание важности культуры как воплощения ценностей общества и средства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коммуникации;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5DD3">
        <w:rPr>
          <w:rFonts w:ascii="Times New Roman" w:hAnsi="Times New Roman" w:cs="Times New Roman"/>
          <w:b/>
          <w:sz w:val="24"/>
          <w:szCs w:val="24"/>
        </w:rPr>
        <w:t>—в формировании ценностного отношения к  жизни  и здоровью: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287862" w:rsidRPr="00155DD3">
        <w:rPr>
          <w:rFonts w:ascii="Times New Roman" w:hAnsi="Times New Roman" w:cs="Times New Roman"/>
          <w:sz w:val="24"/>
          <w:szCs w:val="24"/>
        </w:rPr>
        <w:t>∙  осознание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ценности жизни и необходимости ее сохранения (в том числе  —  на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основе примеров из истории);</w:t>
      </w:r>
    </w:p>
    <w:p w:rsidR="00287862" w:rsidRPr="00155DD3" w:rsidRDefault="00155DD3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представление  об  идеалах  гармоничного  физического  и  духовного  развития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55DD3">
        <w:rPr>
          <w:rFonts w:ascii="Times New Roman" w:hAnsi="Times New Roman" w:cs="Times New Roman"/>
          <w:sz w:val="24"/>
          <w:szCs w:val="24"/>
        </w:rPr>
        <w:t>человека  в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  исторических  обществах  (в  античном  мире,  эпоху  Возрождения)  и  в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современную эпоху;</w:t>
      </w:r>
    </w:p>
    <w:p w:rsidR="00287862" w:rsidRPr="00712EFC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—в сфере трудового воспитания: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понимание  на  основе  знания  о  профессиях  значения  трудовой  деятельности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людей как источника развития человека и общества;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287862" w:rsidRPr="00155DD3">
        <w:rPr>
          <w:rFonts w:ascii="Times New Roman" w:hAnsi="Times New Roman" w:cs="Times New Roman"/>
          <w:sz w:val="24"/>
          <w:szCs w:val="24"/>
        </w:rPr>
        <w:t>представление  о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разнообразии  существовавших  в  прошлом  и  современных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профессий; уважение к труду и результатам трудовой деятельности человека;</w:t>
      </w:r>
    </w:p>
    <w:p w:rsidR="00287862" w:rsidRPr="00712EFC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—в сфере экологического воспитания: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87862" w:rsidRPr="00155DD3">
        <w:rPr>
          <w:rFonts w:ascii="Times New Roman" w:hAnsi="Times New Roman" w:cs="Times New Roman"/>
          <w:sz w:val="24"/>
          <w:szCs w:val="24"/>
        </w:rPr>
        <w:t xml:space="preserve">∙  осмысление исторического опыта  взаимодействия людей с  природной средой; 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осознание глобального характера экологических проблем современного мира 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необходимости защиты окружающей  среды;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активное неприятие  действий, приносящих вред окружающей среде;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готовность  к  участию  в  практической  деятельности  экологической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направленности</w:t>
      </w:r>
    </w:p>
    <w:p w:rsidR="00287862" w:rsidRPr="00712EFC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—в сфере адаптации к меняющимся условиям  социальной и  природной среды: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287862" w:rsidRPr="00155DD3">
        <w:rPr>
          <w:rFonts w:ascii="Times New Roman" w:hAnsi="Times New Roman" w:cs="Times New Roman"/>
          <w:sz w:val="24"/>
          <w:szCs w:val="24"/>
        </w:rPr>
        <w:t>∙  представления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об  изменениях  природной  и  социальной  среды  в  истории,  об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55DD3">
        <w:rPr>
          <w:rFonts w:ascii="Times New Roman" w:hAnsi="Times New Roman" w:cs="Times New Roman"/>
          <w:sz w:val="24"/>
          <w:szCs w:val="24"/>
        </w:rPr>
        <w:t>опыте  адаптации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  людей  к  новым  жизненным  условиям,  о  значении  совместной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деятельности для конструктивного ответа на природные и социальные вызовы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87862" w:rsidRPr="00712EFC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выражаются в следующих качествах и действиях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∙  владение базовыми логическими действиями</w:t>
      </w:r>
      <w:r w:rsidRPr="00155DD3">
        <w:rPr>
          <w:rFonts w:ascii="Times New Roman" w:hAnsi="Times New Roman" w:cs="Times New Roman"/>
          <w:sz w:val="24"/>
          <w:szCs w:val="24"/>
        </w:rPr>
        <w:t>:  систематизировать и обобщать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факты  (в  форме  таблиц,  схем);  выявлять  характерные  признаки  различных  явлений;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раскрывать  причинно-следственные  связи  событий;  сравнивать  события,  ситуации,  выявляя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общие черты и различия; формулировать и обосновывать выводы;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∙  владение  базовыми  исследовательскими  действиями:</w:t>
      </w:r>
      <w:r w:rsidRPr="00155DD3">
        <w:rPr>
          <w:rFonts w:ascii="Times New Roman" w:hAnsi="Times New Roman" w:cs="Times New Roman"/>
          <w:sz w:val="24"/>
          <w:szCs w:val="24"/>
        </w:rPr>
        <w:t xml:space="preserve">  определять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познавательную задачу; намечать путь ее решения и осуществлять подбор исторического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материала,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объекта;  систематизировать  и  анализировать  исторические  факты,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соотносить полученный  результат  с имеющимся  знанием; определять  новизну 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55DD3">
        <w:rPr>
          <w:rFonts w:ascii="Times New Roman" w:hAnsi="Times New Roman" w:cs="Times New Roman"/>
          <w:sz w:val="24"/>
          <w:szCs w:val="24"/>
        </w:rPr>
        <w:t>обоснованность  полученного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  результата;  представлять  результаты  своей  деятельности  в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 xml:space="preserve">различных формах (сообщение, эссе, презентация, реферат,  учебный проект и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 xml:space="preserve"> );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12EFC">
        <w:rPr>
          <w:rFonts w:ascii="Times New Roman" w:hAnsi="Times New Roman" w:cs="Times New Roman"/>
          <w:b/>
          <w:sz w:val="24"/>
          <w:szCs w:val="24"/>
        </w:rPr>
        <w:t>∙  работа</w:t>
      </w:r>
      <w:proofErr w:type="gramEnd"/>
      <w:r w:rsidRPr="00712EFC">
        <w:rPr>
          <w:rFonts w:ascii="Times New Roman" w:hAnsi="Times New Roman" w:cs="Times New Roman"/>
          <w:b/>
          <w:sz w:val="24"/>
          <w:szCs w:val="24"/>
        </w:rPr>
        <w:t xml:space="preserve">  с  информацией:</w:t>
      </w:r>
      <w:r w:rsidRPr="00155DD3">
        <w:rPr>
          <w:rFonts w:ascii="Times New Roman" w:hAnsi="Times New Roman" w:cs="Times New Roman"/>
          <w:sz w:val="24"/>
          <w:szCs w:val="24"/>
        </w:rPr>
        <w:t xml:space="preserve">  осуществлять  анализ  учебной  и  вне-  учебной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55DD3">
        <w:rPr>
          <w:rFonts w:ascii="Times New Roman" w:hAnsi="Times New Roman" w:cs="Times New Roman"/>
          <w:sz w:val="24"/>
          <w:szCs w:val="24"/>
        </w:rPr>
        <w:t>информации  (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>учебник,  тексты  исторических  источников,  научно-популярная  литература,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интернет-ресурсы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 xml:space="preserve">  и 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>)  —  извлекать  информацию  из  источника;  различать  виды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источников исторической информации; высказывать суждение о достоверности и значении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информации источника (по критериям, предложенным учителем или сформулированным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самостоятельно)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12EFC">
        <w:rPr>
          <w:rFonts w:ascii="Times New Roman" w:hAnsi="Times New Roman" w:cs="Times New Roman"/>
          <w:b/>
          <w:sz w:val="24"/>
          <w:szCs w:val="24"/>
        </w:rPr>
        <w:t>∙  общение</w:t>
      </w:r>
      <w:proofErr w:type="gramEnd"/>
      <w:r w:rsidRPr="00712EFC">
        <w:rPr>
          <w:rFonts w:ascii="Times New Roman" w:hAnsi="Times New Roman" w:cs="Times New Roman"/>
          <w:b/>
          <w:sz w:val="24"/>
          <w:szCs w:val="24"/>
        </w:rPr>
        <w:t>:</w:t>
      </w:r>
      <w:r w:rsidRPr="00155DD3">
        <w:rPr>
          <w:rFonts w:ascii="Times New Roman" w:hAnsi="Times New Roman" w:cs="Times New Roman"/>
          <w:sz w:val="24"/>
          <w:szCs w:val="24"/>
        </w:rPr>
        <w:t xml:space="preserve">  представлять  особенности  взаимодействия  людей  в  различных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55DD3">
        <w:rPr>
          <w:rFonts w:ascii="Times New Roman" w:hAnsi="Times New Roman" w:cs="Times New Roman"/>
          <w:sz w:val="24"/>
          <w:szCs w:val="24"/>
        </w:rPr>
        <w:t>обществах  и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  современном  мире;  участвовать  в  обсуждении  событий  и  различных  точек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зрения,  раскрывать  различие  и  сходство  высказываемых  оценок;  выражать  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аргументировать свою точку зрения в устном высказывании, письменном тексте; публично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представлять  результаты  выполненного  исследования,  проекта;  осваивать  и  применять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правила межкультурного взаимодействия в школе и социальном окружении;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∙  владение</w:t>
      </w:r>
      <w:r w:rsidRPr="00155DD3">
        <w:rPr>
          <w:rFonts w:ascii="Times New Roman" w:hAnsi="Times New Roman" w:cs="Times New Roman"/>
          <w:sz w:val="24"/>
          <w:szCs w:val="24"/>
        </w:rPr>
        <w:t xml:space="preserve">  приемами  самоорганизации  своей  учебной  и  общественной  работы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(выявление  проблемы,  требующей  решения;  составление  плана  действий  и  определение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способа решения);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∙  владение  приемами  самоконтроля</w:t>
      </w:r>
      <w:r w:rsidRPr="00155DD3">
        <w:rPr>
          <w:rFonts w:ascii="Times New Roman" w:hAnsi="Times New Roman" w:cs="Times New Roman"/>
          <w:sz w:val="24"/>
          <w:szCs w:val="24"/>
        </w:rPr>
        <w:t xml:space="preserve">  —  осуществление  самоконтроля,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 xml:space="preserve">рефлексии и самооценки полученных результатов; способность вносить </w:t>
      </w:r>
      <w:proofErr w:type="gramStart"/>
      <w:r w:rsidRPr="00155DD3">
        <w:rPr>
          <w:rFonts w:ascii="Times New Roman" w:hAnsi="Times New Roman" w:cs="Times New Roman"/>
          <w:sz w:val="24"/>
          <w:szCs w:val="24"/>
        </w:rPr>
        <w:t>коррективы  в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 свою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работу с учетом  установленных ошибок, возникших трудностей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выявлять  на  примерах  исторических  ситуаций  роль  эмоций  в  отношениях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между людьми;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287862" w:rsidRPr="00155DD3">
        <w:rPr>
          <w:rFonts w:ascii="Times New Roman" w:hAnsi="Times New Roman" w:cs="Times New Roman"/>
          <w:sz w:val="24"/>
          <w:szCs w:val="24"/>
        </w:rPr>
        <w:t>∙  ставить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себя на место другого человека, понимать мотивы действий другого (в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жизненных ситуациях и окружающей действительности);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регулировать  способ  выражения  своих  эмоций  с  учетом  позиций  и  мнений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других  участников общения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Предметные результаты выражаются в следующих качествах и действиях: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владеть  приёмами  исследовательской  деятельности,  навыками  поиска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необходимой информации;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использовать  полученные  знания  и  навыки  по  подготовке  и  проведению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социально-значимых мероприятий.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владеть  основами  разработки  социальных  проектов  и  организации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 xml:space="preserve">коллективной творческой  деятельности; 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287862" w:rsidRPr="00155DD3">
        <w:rPr>
          <w:rFonts w:ascii="Times New Roman" w:hAnsi="Times New Roman" w:cs="Times New Roman"/>
          <w:sz w:val="24"/>
          <w:szCs w:val="24"/>
        </w:rPr>
        <w:t>∙  приобретение</w:t>
      </w:r>
      <w:proofErr w:type="gramEnd"/>
      <w:r w:rsidR="00287862" w:rsidRPr="00155DD3">
        <w:rPr>
          <w:rFonts w:ascii="Times New Roman" w:hAnsi="Times New Roman" w:cs="Times New Roman"/>
          <w:sz w:val="24"/>
          <w:szCs w:val="24"/>
        </w:rPr>
        <w:t xml:space="preserve">  опыта  исследовательской  деятельности; ∙   участвовать  в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исследовательских работах;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знать  о  способах  самостоятельного  поиска,  нахождения  и  обработки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информации;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иметь представление о  правилах проведения исследования;</w:t>
      </w:r>
    </w:p>
    <w:p w:rsidR="00287862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7862" w:rsidRPr="00155DD3">
        <w:rPr>
          <w:rFonts w:ascii="Times New Roman" w:hAnsi="Times New Roman" w:cs="Times New Roman"/>
          <w:sz w:val="24"/>
          <w:szCs w:val="24"/>
        </w:rPr>
        <w:t>∙  получение  первоначального опыта самореализации.</w:t>
      </w:r>
    </w:p>
    <w:p w:rsidR="00287862" w:rsidRPr="00712EFC" w:rsidRDefault="00287862" w:rsidP="00712E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Содержание программы  курса</w:t>
      </w:r>
    </w:p>
    <w:p w:rsidR="00287862" w:rsidRPr="00712EFC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1.</w:t>
      </w:r>
      <w:r w:rsidRPr="00155DD3">
        <w:rPr>
          <w:rFonts w:ascii="Times New Roman" w:hAnsi="Times New Roman" w:cs="Times New Roman"/>
          <w:sz w:val="24"/>
          <w:szCs w:val="24"/>
        </w:rPr>
        <w:t xml:space="preserve">  Что  такое  профессия.  Труд.  Трудовая  деятельность.  Физический  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интеллектуальный труд. Профессиональная деятельность. Карьера</w:t>
      </w:r>
    </w:p>
    <w:p w:rsidR="00287862" w:rsidRPr="00712EFC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2. Многообразие  профессий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Профессиональное  становление.  Личные  профессиональные  планы.  Трудовая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династия. Рынок труда и профессий. Забытые и редкие профессии. Профессии будущего.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Профессии родителей и близких. Ранжированный список значимых профессий. Альманах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«Атлас  профессий  будущего».  Пути  выбора  профессии.  Квалификация,  мастерство,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качество профессиональной деятельности.</w:t>
      </w:r>
    </w:p>
    <w:p w:rsidR="00287862" w:rsidRPr="00712EFC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3. Изучаем себя и свои профессиональные ориентиры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 xml:space="preserve">Личностные  приоритеты  в  выборе  профессии.  </w:t>
      </w:r>
      <w:proofErr w:type="gramStart"/>
      <w:r w:rsidRPr="00155DD3">
        <w:rPr>
          <w:rFonts w:ascii="Times New Roman" w:hAnsi="Times New Roman" w:cs="Times New Roman"/>
          <w:sz w:val="24"/>
          <w:szCs w:val="24"/>
        </w:rPr>
        <w:t>Привлекательность  профессии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  для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отдельных людей. Ценностные ориентации при выборе профессии. Самооценка и уровень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притязаний. Типы темпераментов. Темперамент человека и его роль в выборе профессии.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 xml:space="preserve">Классификация  профессий  по  Климову.  Психологическая  карта  профессий.  Человек-человек.  Человек-техника.  Человек-природа.  Человек-  </w:t>
      </w:r>
      <w:proofErr w:type="gramStart"/>
      <w:r w:rsidRPr="00155DD3">
        <w:rPr>
          <w:rFonts w:ascii="Times New Roman" w:hAnsi="Times New Roman" w:cs="Times New Roman"/>
          <w:sz w:val="24"/>
          <w:szCs w:val="24"/>
        </w:rPr>
        <w:t>знаковая  система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155DD3">
        <w:rPr>
          <w:rFonts w:ascii="Times New Roman" w:hAnsi="Times New Roman" w:cs="Times New Roman"/>
          <w:sz w:val="24"/>
          <w:szCs w:val="24"/>
        </w:rPr>
        <w:t>Человек  -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>художественный образ. Тест по классификации Климова. Оценка профессиональных типов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Голланду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 xml:space="preserve">. Карты интересов А.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Голомшток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 xml:space="preserve"> в модификации Г.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Резапкиной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>.</w:t>
      </w:r>
    </w:p>
    <w:p w:rsidR="00287862" w:rsidRPr="00712EFC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4. Правила выбора профессии.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 xml:space="preserve">Интересы и склонности в выборе </w:t>
      </w:r>
      <w:proofErr w:type="gramStart"/>
      <w:r w:rsidRPr="00155DD3">
        <w:rPr>
          <w:rFonts w:ascii="Times New Roman" w:hAnsi="Times New Roman" w:cs="Times New Roman"/>
          <w:sz w:val="24"/>
          <w:szCs w:val="24"/>
        </w:rPr>
        <w:t>профессии.(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>внутренние и внешние). Возможности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155DD3">
        <w:rPr>
          <w:rFonts w:ascii="Times New Roman" w:hAnsi="Times New Roman" w:cs="Times New Roman"/>
          <w:sz w:val="24"/>
          <w:szCs w:val="24"/>
        </w:rPr>
        <w:t>способности.(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>общие, специальные). Спрос  выбранной профессии в обществе.  «Вечные»,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«сквозные». «дефицитные», «перспективные». «свободные» профессии. «Секреты» выбора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профессии («хочу»,  «могу»,  «надо») Правила подготовки к будущей профессии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>Ошибки  и  затруднения  при  выборе  профессии.  Знакомство  со  схемой  анализа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 xml:space="preserve">профессий,  разработанной  Н.С. 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Пряжниковым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 xml:space="preserve">.  Что  такое 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профессиограмма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>?  Виды  и</w:t>
      </w:r>
      <w:r w:rsidR="00712EFC">
        <w:rPr>
          <w:rFonts w:ascii="Times New Roman" w:hAnsi="Times New Roman" w:cs="Times New Roman"/>
          <w:sz w:val="24"/>
          <w:szCs w:val="24"/>
        </w:rPr>
        <w:t xml:space="preserve"> </w:t>
      </w:r>
      <w:r w:rsidRPr="00155DD3">
        <w:rPr>
          <w:rFonts w:ascii="Times New Roman" w:hAnsi="Times New Roman" w:cs="Times New Roman"/>
          <w:sz w:val="24"/>
          <w:szCs w:val="24"/>
        </w:rPr>
        <w:t xml:space="preserve">примеры 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профессиограмм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 xml:space="preserve">.  Что  такое  </w:t>
      </w:r>
      <w:proofErr w:type="spellStart"/>
      <w:r w:rsidRPr="00155DD3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Pr="00155DD3">
        <w:rPr>
          <w:rFonts w:ascii="Times New Roman" w:hAnsi="Times New Roman" w:cs="Times New Roman"/>
          <w:sz w:val="24"/>
          <w:szCs w:val="24"/>
        </w:rPr>
        <w:t xml:space="preserve">  и  ВУЗы.  </w:t>
      </w:r>
      <w:proofErr w:type="gramStart"/>
      <w:r w:rsidRPr="00155DD3">
        <w:rPr>
          <w:rFonts w:ascii="Times New Roman" w:hAnsi="Times New Roman" w:cs="Times New Roman"/>
          <w:sz w:val="24"/>
          <w:szCs w:val="24"/>
        </w:rPr>
        <w:t>Трудовое  право</w:t>
      </w:r>
      <w:proofErr w:type="gramEnd"/>
      <w:r w:rsidRPr="00155DD3">
        <w:rPr>
          <w:rFonts w:ascii="Times New Roman" w:hAnsi="Times New Roman" w:cs="Times New Roman"/>
          <w:sz w:val="24"/>
          <w:szCs w:val="24"/>
        </w:rPr>
        <w:t xml:space="preserve">  для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несовершеннолетних.</w:t>
      </w:r>
    </w:p>
    <w:p w:rsidR="00287862" w:rsidRPr="00712EFC" w:rsidRDefault="00287862" w:rsidP="00155D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5. Знакомимся с  миром  профессий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Требования к людям разных профессий. Плюсы, минусы и перспективы отдельных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профессиональных  групп.  Профессии  сферы  образования  Медицинские  профессии.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Профессии сферы обслуживания. Военные профессии. Деятельность правоохранительных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органов.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6. Итоговое обобщение</w:t>
      </w:r>
      <w:r w:rsidRPr="00155DD3">
        <w:rPr>
          <w:rFonts w:ascii="Times New Roman" w:hAnsi="Times New Roman" w:cs="Times New Roman"/>
          <w:sz w:val="24"/>
          <w:szCs w:val="24"/>
        </w:rPr>
        <w:t>. Цели, задачи, структура, форма, содержание проекта «Моя</w:t>
      </w:r>
    </w:p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5DD3">
        <w:rPr>
          <w:rFonts w:ascii="Times New Roman" w:hAnsi="Times New Roman" w:cs="Times New Roman"/>
          <w:sz w:val="24"/>
          <w:szCs w:val="24"/>
        </w:rPr>
        <w:t>будущая профессия». Правила презентации проекта. Как добиться внимания аудитории.</w:t>
      </w:r>
    </w:p>
    <w:p w:rsidR="00287862" w:rsidRPr="00712EFC" w:rsidRDefault="00287862" w:rsidP="00712E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2EFC">
        <w:rPr>
          <w:rFonts w:ascii="Times New Roman" w:hAnsi="Times New Roman" w:cs="Times New Roman"/>
          <w:b/>
          <w:sz w:val="24"/>
          <w:szCs w:val="24"/>
        </w:rPr>
        <w:t>Календарно-  тематическое  планирование</w:t>
      </w:r>
    </w:p>
    <w:p w:rsidR="00712EFC" w:rsidRPr="00155DD3" w:rsidRDefault="00712EFC" w:rsidP="00155DD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418"/>
        <w:gridCol w:w="1417"/>
        <w:gridCol w:w="1382"/>
      </w:tblGrid>
      <w:tr w:rsidR="00712EFC" w:rsidTr="00712EFC">
        <w:tc>
          <w:tcPr>
            <w:tcW w:w="675" w:type="dxa"/>
            <w:vMerge w:val="restart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8" w:type="dxa"/>
            <w:vMerge w:val="restart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gridSpan w:val="3"/>
          </w:tcPr>
          <w:p w:rsidR="00712EFC" w:rsidRPr="00155DD3" w:rsidRDefault="00712EFC" w:rsidP="00712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Наименование  раздела, темы</w:t>
            </w:r>
          </w:p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EFC" w:rsidTr="00712EFC">
        <w:tc>
          <w:tcPr>
            <w:tcW w:w="675" w:type="dxa"/>
            <w:vMerge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82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712EFC" w:rsidTr="00712EFC">
        <w:tc>
          <w:tcPr>
            <w:tcW w:w="675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профессия?  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EFC" w:rsidTr="00712EFC">
        <w:tc>
          <w:tcPr>
            <w:tcW w:w="675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712EFC" w:rsidRPr="00155DD3" w:rsidRDefault="00712EFC" w:rsidP="00712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Кем я хочу стать</w:t>
            </w:r>
          </w:p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Мои личные  профессиональные  планы.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EFC" w:rsidTr="00712EFC">
        <w:tc>
          <w:tcPr>
            <w:tcW w:w="675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Профессии моего  города. Что такое трудовая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династия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12EFC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2EFC" w:rsidTr="00712EFC">
        <w:tc>
          <w:tcPr>
            <w:tcW w:w="675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Забытые и редкие профессии  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12EFC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2EFC" w:rsidTr="00712EFC">
        <w:tc>
          <w:tcPr>
            <w:tcW w:w="675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:rsidR="00017DD6" w:rsidRPr="00155DD3" w:rsidRDefault="00017DD6" w:rsidP="0001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Профессия будущего. Реальность или</w:t>
            </w:r>
          </w:p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фантастика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EFC" w:rsidTr="00712EFC">
        <w:tc>
          <w:tcPr>
            <w:tcW w:w="675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Самая важная профессия в мире  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EFC" w:rsidTr="00712EFC">
        <w:tc>
          <w:tcPr>
            <w:tcW w:w="675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будущего. Атлас  профессий  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EFC" w:rsidTr="00712EFC">
        <w:tc>
          <w:tcPr>
            <w:tcW w:w="675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:rsidR="00017DD6" w:rsidRPr="00155DD3" w:rsidRDefault="00017DD6" w:rsidP="0001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Исследование  «</w:t>
            </w:r>
            <w:proofErr w:type="gramEnd"/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Необычная  творческая</w:t>
            </w:r>
          </w:p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профессия»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12EFC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2EFC" w:rsidTr="00712EFC">
        <w:tc>
          <w:tcPr>
            <w:tcW w:w="675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7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Ценностные ориентации при выборе  профессии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EFC" w:rsidTr="00712EFC">
        <w:tc>
          <w:tcPr>
            <w:tcW w:w="675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17D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017DD6" w:rsidRPr="00155DD3" w:rsidRDefault="00017DD6" w:rsidP="0001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Темперамент человека и его роль в выборе</w:t>
            </w:r>
          </w:p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78" w:type="dxa"/>
          </w:tcPr>
          <w:p w:rsidR="00017DD6" w:rsidRPr="00155DD3" w:rsidRDefault="00017DD6" w:rsidP="0001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Человек-человек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78" w:type="dxa"/>
          </w:tcPr>
          <w:p w:rsidR="00017DD6" w:rsidRPr="00155DD3" w:rsidRDefault="00017DD6" w:rsidP="0001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Человек-техника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78" w:type="dxa"/>
          </w:tcPr>
          <w:p w:rsidR="00017DD6" w:rsidRPr="00155DD3" w:rsidRDefault="00017DD6" w:rsidP="0001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Человек-природа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78" w:type="dxa"/>
          </w:tcPr>
          <w:p w:rsidR="00017DD6" w:rsidRPr="00155DD3" w:rsidRDefault="00017DD6" w:rsidP="0001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Человек-знаковая система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78" w:type="dxa"/>
          </w:tcPr>
          <w:p w:rsidR="00017DD6" w:rsidRPr="00155DD3" w:rsidRDefault="00017DD6" w:rsidP="0001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Человек-художественный образ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78" w:type="dxa"/>
          </w:tcPr>
          <w:p w:rsidR="00017DD6" w:rsidRPr="00155DD3" w:rsidRDefault="00017DD6" w:rsidP="0001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Отвечаем на  вопросник Климова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2EFC" w:rsidTr="00712EFC">
        <w:tc>
          <w:tcPr>
            <w:tcW w:w="675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7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Оценка  профессиональных типов  по  </w:t>
            </w:r>
            <w:proofErr w:type="spellStart"/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Голлланду</w:t>
            </w:r>
            <w:proofErr w:type="spellEnd"/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</w:tcPr>
          <w:p w:rsidR="00712EFC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12EFC" w:rsidRDefault="00712EF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12EFC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Карта интересов А.  </w:t>
            </w:r>
            <w:proofErr w:type="spellStart"/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Голомштоки</w:t>
            </w:r>
            <w:proofErr w:type="spellEnd"/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 и  модификаци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Резапкиной</w:t>
            </w:r>
            <w:proofErr w:type="spellEnd"/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Интересы и склонности в выборе профессии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«Секреты»  выбора профессии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Как готовить себя к будущей профессии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Ошибки и затруднения в выборе профессии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со схемой анализа  профессий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proofErr w:type="spellStart"/>
            <w:r w:rsidRPr="00155DD3">
              <w:rPr>
                <w:rFonts w:ascii="Times New Roman" w:hAnsi="Times New Roman" w:cs="Times New Roman"/>
                <w:sz w:val="24"/>
                <w:szCs w:val="24"/>
              </w:rPr>
              <w:t>профессиограмма</w:t>
            </w:r>
            <w:proofErr w:type="spellEnd"/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В  каких учебных заведениях можно учиться?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право для несовершеннолетних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системы образования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  профессии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правоохранительных органов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Военные профессии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Как добиться успеха?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 карта «Мир современных  профессий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Проект «Моя будущая профессия»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DD6" w:rsidTr="00712EFC">
        <w:tc>
          <w:tcPr>
            <w:tcW w:w="675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67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DD3">
              <w:rPr>
                <w:rFonts w:ascii="Times New Roman" w:hAnsi="Times New Roman" w:cs="Times New Roman"/>
                <w:sz w:val="24"/>
                <w:szCs w:val="24"/>
              </w:rPr>
              <w:t xml:space="preserve">Проект «Моя будущая профессия»  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7DD6" w:rsidTr="002E4320">
        <w:trPr>
          <w:trHeight w:val="562"/>
        </w:trPr>
        <w:tc>
          <w:tcPr>
            <w:tcW w:w="5353" w:type="dxa"/>
            <w:gridSpan w:val="2"/>
          </w:tcPr>
          <w:p w:rsidR="00017DD6" w:rsidRDefault="00017DD6" w:rsidP="00017D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</w:tcPr>
          <w:p w:rsidR="00017DD6" w:rsidRDefault="00017DD6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" w:type="dxa"/>
          </w:tcPr>
          <w:p w:rsidR="00017DD6" w:rsidRDefault="00C60F0C" w:rsidP="00155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87862" w:rsidRPr="00155DD3" w:rsidRDefault="00287862" w:rsidP="00155D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6D20" w:rsidRPr="00155DD3" w:rsidRDefault="004C6D20" w:rsidP="00155DD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C6D20" w:rsidRPr="00155DD3" w:rsidSect="00DF5B1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862"/>
    <w:rsid w:val="00017DD6"/>
    <w:rsid w:val="00026CA2"/>
    <w:rsid w:val="00155DD3"/>
    <w:rsid w:val="00287862"/>
    <w:rsid w:val="002E0449"/>
    <w:rsid w:val="004C6D20"/>
    <w:rsid w:val="00712EFC"/>
    <w:rsid w:val="00C60F0C"/>
    <w:rsid w:val="00DF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F957A-C006-45A7-8B0E-96A007A8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862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712E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2087</Words>
  <Characters>11899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Надежда</cp:lastModifiedBy>
  <cp:revision>2</cp:revision>
  <dcterms:created xsi:type="dcterms:W3CDTF">2024-09-28T09:46:00Z</dcterms:created>
  <dcterms:modified xsi:type="dcterms:W3CDTF">2024-09-28T09:46:00Z</dcterms:modified>
</cp:coreProperties>
</file>